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4" w:rsidRPr="00EC464B" w:rsidRDefault="00EC464B" w:rsidP="00181C1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EC464B">
        <w:rPr>
          <w:rFonts w:ascii="Times New Roman" w:hAnsi="Times New Roman" w:cs="Times New Roman"/>
          <w:b/>
          <w:lang w:val="ru-RU"/>
        </w:rPr>
        <w:t>УВАЖАЕМЫЕ АБИТУРИЕНТЫ!</w:t>
      </w:r>
    </w:p>
    <w:p w:rsidR="00E55F84" w:rsidRPr="00EC464B" w:rsidRDefault="00181C1D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Обращаем Ваше внимание, что ф</w:t>
      </w:r>
      <w:r w:rsidR="000C5A6F" w:rsidRPr="00EC464B">
        <w:rPr>
          <w:rFonts w:ascii="Times New Roman" w:hAnsi="Times New Roman" w:cs="Times New Roman"/>
          <w:lang w:val="ru-RU"/>
        </w:rPr>
        <w:t>едеральным законом от 3 август 2018 №337-ФЗ внесены изменения в Федеральный закон от 29.12.2012 №273-ФЗ «Об образовании в Российской Федерации». |</w:t>
      </w:r>
    </w:p>
    <w:p w:rsidR="00E55F84" w:rsidRPr="00EC464B" w:rsidRDefault="00181C1D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Правилами приема в ГБПОУ РО «Волгодонской медицинский колледж» при  поступлении на специальность «Сестринское дело», специальность «Лечебное дело» (на базе 11 классов) н</w:t>
      </w:r>
      <w:r w:rsidR="000C5A6F" w:rsidRPr="00EC464B">
        <w:rPr>
          <w:rFonts w:ascii="Times New Roman" w:hAnsi="Times New Roman" w:cs="Times New Roman"/>
          <w:lang w:val="ru-RU"/>
        </w:rPr>
        <w:t>ачиная с 2019 года предусмотрено з</w:t>
      </w:r>
      <w:r w:rsidR="000C5A6F" w:rsidRPr="00EC464B">
        <w:rPr>
          <w:rFonts w:ascii="Times New Roman" w:hAnsi="Times New Roman" w:cs="Times New Roman"/>
          <w:lang w:val="ru-RU"/>
        </w:rPr>
        <w:t>аключение одного договора о целевом обучении (о целевом приеме и о целевом обучении) по образовательной программе среднего профессионального образования. Гражданин, поступающий на обучение, либо обучающийся по соответствующей образовательной программе впра</w:t>
      </w:r>
      <w:r w:rsidR="000C5A6F" w:rsidRPr="00EC464B">
        <w:rPr>
          <w:rFonts w:ascii="Times New Roman" w:hAnsi="Times New Roman" w:cs="Times New Roman"/>
          <w:lang w:val="ru-RU"/>
        </w:rPr>
        <w:t>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 юридическим лицом или — индивидуальным предпринимателем.</w:t>
      </w:r>
    </w:p>
    <w:p w:rsidR="00E55F84" w:rsidRPr="00EC464B" w:rsidRDefault="000C5A6F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Типовая форма договора о ц</w:t>
      </w:r>
      <w:r w:rsidRPr="00EC464B">
        <w:rPr>
          <w:rFonts w:ascii="Times New Roman" w:hAnsi="Times New Roman" w:cs="Times New Roman"/>
          <w:lang w:val="ru-RU"/>
        </w:rPr>
        <w:t>елевом обучении по программам среднего профессионального образования утверждена постановлением Правительства РФ от 21.03.2019 №302 «О целевом обучении по образовательным программа среднего профессионального и высшего образования и признавшим утратившим сил</w:t>
      </w:r>
      <w:r w:rsidRPr="00EC464B">
        <w:rPr>
          <w:rFonts w:ascii="Times New Roman" w:hAnsi="Times New Roman" w:cs="Times New Roman"/>
          <w:lang w:val="ru-RU"/>
        </w:rPr>
        <w:t xml:space="preserve">у постановления Правительства Российской Федерации от 27 ноября 2013 г.№1076» (вместе с «Положением о целевом обучении по образовательным программа среднего профессионального и высшего образования», «Правилами установления квоты приема на целевое обучение </w:t>
      </w:r>
      <w:r w:rsidRPr="00EC464B">
        <w:rPr>
          <w:rFonts w:ascii="Times New Roman" w:hAnsi="Times New Roman" w:cs="Times New Roman"/>
          <w:lang w:val="ru-RU"/>
        </w:rPr>
        <w:t>по образовательным программа высшего образования за счет бюджетных ассигнований федерального бюджета»).</w:t>
      </w:r>
    </w:p>
    <w:p w:rsidR="00E55F84" w:rsidRPr="00EC464B" w:rsidRDefault="000C5A6F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 xml:space="preserve">Документом, подтверждающим преимущественное право гражданина на поступление в </w:t>
      </w:r>
      <w:r w:rsidR="00181C1D" w:rsidRPr="00EC464B">
        <w:rPr>
          <w:rFonts w:ascii="Times New Roman" w:hAnsi="Times New Roman" w:cs="Times New Roman"/>
          <w:lang w:val="ru-RU"/>
        </w:rPr>
        <w:t>ГБПОУ РО «Волгодонской медицинский колледж»</w:t>
      </w:r>
      <w:r w:rsidRPr="00EC464B">
        <w:rPr>
          <w:rFonts w:ascii="Times New Roman" w:hAnsi="Times New Roman" w:cs="Times New Roman"/>
          <w:lang w:val="ru-RU"/>
        </w:rPr>
        <w:t>, а также гарантом трудоустройства обучающихся в медицинские государственные учреждения Ростовской области является договор о целевом обучении с гражданином, обучающимся, где сторонами являются гражданин, организация — зака</w:t>
      </w:r>
      <w:r w:rsidRPr="00EC464B">
        <w:rPr>
          <w:rFonts w:ascii="Times New Roman" w:hAnsi="Times New Roman" w:cs="Times New Roman"/>
          <w:lang w:val="ru-RU"/>
        </w:rPr>
        <w:t>зчик (организация-работодатель), осуществляющая социальную поддержку гражданина и образовательная организация. Договор и дополнительные отношения к нему заполняются от руки. Контроль за правильностью заполнения договоров о целевом обучении осуществляет орг</w:t>
      </w:r>
      <w:r w:rsidRPr="00EC464B">
        <w:rPr>
          <w:rFonts w:ascii="Times New Roman" w:hAnsi="Times New Roman" w:cs="Times New Roman"/>
          <w:lang w:val="ru-RU"/>
        </w:rPr>
        <w:t>анизация среднего профессионального образования.</w:t>
      </w:r>
    </w:p>
    <w:p w:rsidR="00E55F84" w:rsidRPr="00EC464B" w:rsidRDefault="000C5A6F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В соответствии со статьей 56 Закона об образовании,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</w:t>
      </w:r>
      <w:r w:rsidRPr="00EC464B">
        <w:rPr>
          <w:rFonts w:ascii="Times New Roman" w:hAnsi="Times New Roman" w:cs="Times New Roman"/>
          <w:lang w:val="ru-RU"/>
        </w:rPr>
        <w:t>евом обучении. Таким образом, договор о целевом обучении для</w:t>
      </w:r>
      <w:r w:rsidR="00EC464B" w:rsidRPr="00EC464B">
        <w:rPr>
          <w:rFonts w:ascii="Times New Roman" w:hAnsi="Times New Roman" w:cs="Times New Roman"/>
          <w:lang w:val="ru-RU"/>
        </w:rPr>
        <w:t xml:space="preserve"> </w:t>
      </w:r>
      <w:r w:rsidRPr="00EC464B">
        <w:rPr>
          <w:rFonts w:ascii="Times New Roman" w:hAnsi="Times New Roman" w:cs="Times New Roman"/>
          <w:lang w:val="ru-RU"/>
        </w:rPr>
        <w:t>обучающихся, принимаемых на обучение, предшествует заключению договора о целевом обучении.</w:t>
      </w:r>
    </w:p>
    <w:p w:rsidR="00E55F84" w:rsidRPr="00EC464B" w:rsidRDefault="000C5A6F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Обращаю внимание на существенные условия договора о целевом обучении со стороны заказчика целевого обуче</w:t>
      </w:r>
      <w:r w:rsidRPr="00EC464B">
        <w:rPr>
          <w:rFonts w:ascii="Times New Roman" w:hAnsi="Times New Roman" w:cs="Times New Roman"/>
          <w:lang w:val="ru-RU"/>
        </w:rPr>
        <w:t>ния — предоставление мер социальной поддержки (часть 2 статьи 34 Закона об образовании) включая меры материального стимулирования во время обучения и обязательное трудоустройство гражданина не позднее срока, установленного договором.</w:t>
      </w:r>
    </w:p>
    <w:p w:rsidR="00E55F84" w:rsidRDefault="000C5A6F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К обязательствам гражд</w:t>
      </w:r>
      <w:r w:rsidRPr="00EC464B">
        <w:rPr>
          <w:rFonts w:ascii="Times New Roman" w:hAnsi="Times New Roman" w:cs="Times New Roman"/>
          <w:lang w:val="ru-RU"/>
        </w:rPr>
        <w:t xml:space="preserve">анина, заключившего договор о целевом обучении, относятся освоение образовательной программ, указанной в договоре (с возможностью изменения образовательной программы и (или формы обучения) по согласованию с заказчиком и обязательное осуществление трудовой </w:t>
      </w:r>
      <w:r w:rsidRPr="00EC464B">
        <w:rPr>
          <w:rFonts w:ascii="Times New Roman" w:hAnsi="Times New Roman" w:cs="Times New Roman"/>
          <w:lang w:val="ru-RU"/>
        </w:rPr>
        <w:t>деятельности в течение 3 лет. За нарушение обязательств сторонами предусмотрены меры материальной ответственности.</w:t>
      </w:r>
    </w:p>
    <w:p w:rsidR="00EC464B" w:rsidRDefault="00EC464B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заключения договора о целевом обучении </w:t>
      </w:r>
      <w:r w:rsidRPr="00EC464B">
        <w:rPr>
          <w:rFonts w:ascii="Times New Roman" w:hAnsi="Times New Roman" w:cs="Times New Roman"/>
          <w:lang w:val="ru-RU"/>
        </w:rPr>
        <w:t>по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lang w:val="ru-RU"/>
        </w:rPr>
        <w:t xml:space="preserve"> необходимо обращаться в медицинские организации по месту жительства.</w:t>
      </w:r>
    </w:p>
    <w:p w:rsidR="00EC464B" w:rsidRPr="00EC464B" w:rsidRDefault="00EC464B" w:rsidP="00EC464B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Pr="00EC464B">
        <w:rPr>
          <w:rFonts w:ascii="Times New Roman" w:hAnsi="Times New Roman" w:cs="Times New Roman"/>
          <w:lang w:val="ru-RU"/>
        </w:rPr>
        <w:t>ГБПОУ РО «Волгодонской медицинский колледж»</w:t>
      </w:r>
      <w:r>
        <w:rPr>
          <w:rFonts w:ascii="Times New Roman" w:hAnsi="Times New Roman" w:cs="Times New Roman"/>
          <w:lang w:val="ru-RU"/>
        </w:rPr>
        <w:t xml:space="preserve"> при подаче заявления на обучение предоставляется заключенный и по</w:t>
      </w:r>
      <w:r w:rsidR="007F3831">
        <w:rPr>
          <w:rFonts w:ascii="Times New Roman" w:hAnsi="Times New Roman" w:cs="Times New Roman"/>
          <w:lang w:val="ru-RU"/>
        </w:rPr>
        <w:t xml:space="preserve">дписанный </w:t>
      </w:r>
      <w:r>
        <w:rPr>
          <w:rFonts w:ascii="Times New Roman" w:hAnsi="Times New Roman" w:cs="Times New Roman"/>
          <w:lang w:val="ru-RU"/>
        </w:rPr>
        <w:t>договор</w:t>
      </w:r>
      <w:r w:rsidR="00EF5288">
        <w:rPr>
          <w:rFonts w:ascii="Times New Roman" w:hAnsi="Times New Roman" w:cs="Times New Roman"/>
          <w:lang w:val="ru-RU"/>
        </w:rPr>
        <w:t xml:space="preserve"> (в 4 экз.)</w:t>
      </w:r>
      <w:r>
        <w:rPr>
          <w:rFonts w:ascii="Times New Roman" w:hAnsi="Times New Roman" w:cs="Times New Roman"/>
          <w:lang w:val="ru-RU"/>
        </w:rPr>
        <w:t xml:space="preserve"> до 31.07.2019г.</w:t>
      </w:r>
    </w:p>
    <w:p w:rsidR="00E55F84" w:rsidRPr="00EC464B" w:rsidRDefault="000C5A6F" w:rsidP="00EC464B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EC464B">
        <w:rPr>
          <w:rFonts w:ascii="Times New Roman" w:hAnsi="Times New Roman" w:cs="Times New Roman"/>
          <w:lang w:val="ru-RU"/>
        </w:rPr>
        <w:t>Приложение</w:t>
      </w:r>
      <w:r w:rsidR="00EC464B">
        <w:rPr>
          <w:rFonts w:ascii="Times New Roman" w:hAnsi="Times New Roman" w:cs="Times New Roman"/>
          <w:lang w:val="ru-RU"/>
        </w:rPr>
        <w:t xml:space="preserve">: договор </w:t>
      </w:r>
      <w:r w:rsidRPr="00EC464B">
        <w:rPr>
          <w:rFonts w:ascii="Times New Roman" w:hAnsi="Times New Roman" w:cs="Times New Roman"/>
          <w:lang w:val="ru-RU"/>
        </w:rPr>
        <w:t xml:space="preserve"> на 7-ми листах.</w:t>
      </w:r>
    </w:p>
    <w:sectPr w:rsidR="00E55F84" w:rsidRPr="00EC464B" w:rsidSect="00EC464B">
      <w:pgSz w:w="12240" w:h="15840"/>
      <w:pgMar w:top="426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6F" w:rsidRDefault="000C5A6F" w:rsidP="00E55F84">
      <w:pPr>
        <w:spacing w:after="0"/>
      </w:pPr>
      <w:r>
        <w:separator/>
      </w:r>
    </w:p>
  </w:endnote>
  <w:endnote w:type="continuationSeparator" w:id="1">
    <w:p w:rsidR="000C5A6F" w:rsidRDefault="000C5A6F" w:rsidP="00E55F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6F" w:rsidRDefault="000C5A6F">
      <w:r>
        <w:separator/>
      </w:r>
    </w:p>
  </w:footnote>
  <w:footnote w:type="continuationSeparator" w:id="1">
    <w:p w:rsidR="000C5A6F" w:rsidRDefault="000C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640749"/>
    <w:multiLevelType w:val="multilevel"/>
    <w:tmpl w:val="F2E6FB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89E41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C5A6F"/>
    <w:rsid w:val="000E7E80"/>
    <w:rsid w:val="00181C1D"/>
    <w:rsid w:val="004E29B3"/>
    <w:rsid w:val="00590D07"/>
    <w:rsid w:val="00784D58"/>
    <w:rsid w:val="007F3831"/>
    <w:rsid w:val="00820129"/>
    <w:rsid w:val="008D6863"/>
    <w:rsid w:val="00B86B75"/>
    <w:rsid w:val="00BC48D5"/>
    <w:rsid w:val="00C36279"/>
    <w:rsid w:val="00E315A3"/>
    <w:rsid w:val="00E55F84"/>
    <w:rsid w:val="00EC464B"/>
    <w:rsid w:val="00EF52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5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55F84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55F84"/>
  </w:style>
  <w:style w:type="paragraph" w:customStyle="1" w:styleId="Compact">
    <w:name w:val="Compact"/>
    <w:basedOn w:val="a3"/>
    <w:qFormat/>
    <w:rsid w:val="00E55F84"/>
    <w:pPr>
      <w:spacing w:before="36" w:after="36"/>
    </w:pPr>
  </w:style>
  <w:style w:type="paragraph" w:styleId="a5">
    <w:name w:val="Title"/>
    <w:basedOn w:val="a"/>
    <w:next w:val="a3"/>
    <w:qFormat/>
    <w:rsid w:val="00E55F8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E55F84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55F84"/>
    <w:pPr>
      <w:keepNext/>
      <w:keepLines/>
      <w:jc w:val="center"/>
    </w:pPr>
  </w:style>
  <w:style w:type="paragraph" w:styleId="a7">
    <w:name w:val="Date"/>
    <w:next w:val="a3"/>
    <w:qFormat/>
    <w:rsid w:val="00E55F84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55F84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E55F84"/>
  </w:style>
  <w:style w:type="paragraph" w:customStyle="1" w:styleId="Heading1">
    <w:name w:val="Heading 1"/>
    <w:basedOn w:val="a"/>
    <w:next w:val="a3"/>
    <w:uiPriority w:val="9"/>
    <w:qFormat/>
    <w:rsid w:val="00E55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E5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E55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E55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E55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E55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E55F8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E55F84"/>
  </w:style>
  <w:style w:type="paragraph" w:customStyle="1" w:styleId="DefinitionTerm">
    <w:name w:val="Definition Term"/>
    <w:basedOn w:val="a"/>
    <w:next w:val="Definition"/>
    <w:rsid w:val="00E55F8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55F84"/>
  </w:style>
  <w:style w:type="paragraph" w:customStyle="1" w:styleId="Caption">
    <w:name w:val="Caption"/>
    <w:basedOn w:val="a"/>
    <w:link w:val="a4"/>
    <w:rsid w:val="00E55F84"/>
    <w:pPr>
      <w:spacing w:after="120"/>
    </w:pPr>
    <w:rPr>
      <w:i/>
    </w:rPr>
  </w:style>
  <w:style w:type="paragraph" w:customStyle="1" w:styleId="TableCaption">
    <w:name w:val="Table Caption"/>
    <w:basedOn w:val="Caption"/>
    <w:rsid w:val="00E55F84"/>
    <w:pPr>
      <w:keepNext/>
    </w:pPr>
  </w:style>
  <w:style w:type="paragraph" w:customStyle="1" w:styleId="ImageCaption">
    <w:name w:val="Image Caption"/>
    <w:basedOn w:val="Caption"/>
    <w:rsid w:val="00E55F84"/>
  </w:style>
  <w:style w:type="paragraph" w:customStyle="1" w:styleId="Figure">
    <w:name w:val="Figure"/>
    <w:basedOn w:val="a"/>
    <w:rsid w:val="00E55F84"/>
  </w:style>
  <w:style w:type="paragraph" w:customStyle="1" w:styleId="FigurewithCaption">
    <w:name w:val="Figure with Caption"/>
    <w:basedOn w:val="Figure"/>
    <w:rsid w:val="00E55F84"/>
    <w:pPr>
      <w:keepNext/>
    </w:pPr>
  </w:style>
  <w:style w:type="character" w:customStyle="1" w:styleId="a4">
    <w:name w:val="Основной текст Знак"/>
    <w:basedOn w:val="a0"/>
    <w:link w:val="Caption"/>
    <w:rsid w:val="00E55F84"/>
  </w:style>
  <w:style w:type="character" w:customStyle="1" w:styleId="VerbatimChar">
    <w:name w:val="Verbatim Char"/>
    <w:basedOn w:val="a4"/>
    <w:link w:val="SourceCode"/>
    <w:rsid w:val="00E55F84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E55F84"/>
    <w:rPr>
      <w:vertAlign w:val="superscript"/>
    </w:rPr>
  </w:style>
  <w:style w:type="character" w:styleId="aa">
    <w:name w:val="Hyperlink"/>
    <w:basedOn w:val="a4"/>
    <w:rsid w:val="00E55F84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E55F8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55F84"/>
    <w:pPr>
      <w:wordWrap w:val="0"/>
    </w:pPr>
  </w:style>
  <w:style w:type="character" w:customStyle="1" w:styleId="KeywordTok">
    <w:name w:val="KeywordTok"/>
    <w:basedOn w:val="VerbatimChar"/>
    <w:rsid w:val="00E55F84"/>
    <w:rPr>
      <w:b/>
      <w:color w:val="007020"/>
    </w:rPr>
  </w:style>
  <w:style w:type="character" w:customStyle="1" w:styleId="DataTypeTok">
    <w:name w:val="DataTypeTok"/>
    <w:basedOn w:val="VerbatimChar"/>
    <w:rsid w:val="00E55F84"/>
    <w:rPr>
      <w:color w:val="902000"/>
    </w:rPr>
  </w:style>
  <w:style w:type="character" w:customStyle="1" w:styleId="DecValTok">
    <w:name w:val="DecValTok"/>
    <w:basedOn w:val="VerbatimChar"/>
    <w:rsid w:val="00E55F84"/>
    <w:rPr>
      <w:color w:val="40A070"/>
    </w:rPr>
  </w:style>
  <w:style w:type="character" w:customStyle="1" w:styleId="BaseNTok">
    <w:name w:val="BaseNTok"/>
    <w:basedOn w:val="VerbatimChar"/>
    <w:rsid w:val="00E55F84"/>
    <w:rPr>
      <w:color w:val="40A070"/>
    </w:rPr>
  </w:style>
  <w:style w:type="character" w:customStyle="1" w:styleId="FloatTok">
    <w:name w:val="FloatTok"/>
    <w:basedOn w:val="VerbatimChar"/>
    <w:rsid w:val="00E55F84"/>
    <w:rPr>
      <w:color w:val="40A070"/>
    </w:rPr>
  </w:style>
  <w:style w:type="character" w:customStyle="1" w:styleId="ConstantTok">
    <w:name w:val="ConstantTok"/>
    <w:basedOn w:val="VerbatimChar"/>
    <w:rsid w:val="00E55F84"/>
    <w:rPr>
      <w:color w:val="880000"/>
    </w:rPr>
  </w:style>
  <w:style w:type="character" w:customStyle="1" w:styleId="CharTok">
    <w:name w:val="CharTok"/>
    <w:basedOn w:val="VerbatimChar"/>
    <w:rsid w:val="00E55F84"/>
    <w:rPr>
      <w:color w:val="4070A0"/>
    </w:rPr>
  </w:style>
  <w:style w:type="character" w:customStyle="1" w:styleId="SpecialCharTok">
    <w:name w:val="SpecialCharTok"/>
    <w:basedOn w:val="VerbatimChar"/>
    <w:rsid w:val="00E55F84"/>
    <w:rPr>
      <w:color w:val="4070A0"/>
    </w:rPr>
  </w:style>
  <w:style w:type="character" w:customStyle="1" w:styleId="StringTok">
    <w:name w:val="StringTok"/>
    <w:basedOn w:val="VerbatimChar"/>
    <w:rsid w:val="00E55F84"/>
    <w:rPr>
      <w:color w:val="4070A0"/>
    </w:rPr>
  </w:style>
  <w:style w:type="character" w:customStyle="1" w:styleId="VerbatimStringTok">
    <w:name w:val="VerbatimStringTok"/>
    <w:basedOn w:val="VerbatimChar"/>
    <w:rsid w:val="00E55F84"/>
    <w:rPr>
      <w:color w:val="4070A0"/>
    </w:rPr>
  </w:style>
  <w:style w:type="character" w:customStyle="1" w:styleId="SpecialStringTok">
    <w:name w:val="SpecialStringTok"/>
    <w:basedOn w:val="VerbatimChar"/>
    <w:rsid w:val="00E55F84"/>
    <w:rPr>
      <w:color w:val="BB6688"/>
    </w:rPr>
  </w:style>
  <w:style w:type="character" w:customStyle="1" w:styleId="ImportTok">
    <w:name w:val="ImportTok"/>
    <w:basedOn w:val="VerbatimChar"/>
    <w:rsid w:val="00E55F84"/>
  </w:style>
  <w:style w:type="character" w:customStyle="1" w:styleId="CommentTok">
    <w:name w:val="CommentTok"/>
    <w:basedOn w:val="VerbatimChar"/>
    <w:rsid w:val="00E55F84"/>
    <w:rPr>
      <w:i/>
      <w:color w:val="60A0B0"/>
    </w:rPr>
  </w:style>
  <w:style w:type="character" w:customStyle="1" w:styleId="DocumentationTok">
    <w:name w:val="DocumentationTok"/>
    <w:basedOn w:val="VerbatimChar"/>
    <w:rsid w:val="00E55F84"/>
    <w:rPr>
      <w:i/>
      <w:color w:val="BA2121"/>
    </w:rPr>
  </w:style>
  <w:style w:type="character" w:customStyle="1" w:styleId="AnnotationTok">
    <w:name w:val="AnnotationTok"/>
    <w:basedOn w:val="VerbatimChar"/>
    <w:rsid w:val="00E55F84"/>
    <w:rPr>
      <w:b/>
      <w:i/>
      <w:color w:val="60A0B0"/>
    </w:rPr>
  </w:style>
  <w:style w:type="character" w:customStyle="1" w:styleId="CommentVarTok">
    <w:name w:val="CommentVarTok"/>
    <w:basedOn w:val="VerbatimChar"/>
    <w:rsid w:val="00E55F84"/>
    <w:rPr>
      <w:b/>
      <w:i/>
      <w:color w:val="60A0B0"/>
    </w:rPr>
  </w:style>
  <w:style w:type="character" w:customStyle="1" w:styleId="OtherTok">
    <w:name w:val="OtherTok"/>
    <w:basedOn w:val="VerbatimChar"/>
    <w:rsid w:val="00E55F84"/>
    <w:rPr>
      <w:color w:val="007020"/>
    </w:rPr>
  </w:style>
  <w:style w:type="character" w:customStyle="1" w:styleId="FunctionTok">
    <w:name w:val="FunctionTok"/>
    <w:basedOn w:val="VerbatimChar"/>
    <w:rsid w:val="00E55F84"/>
    <w:rPr>
      <w:color w:val="06287E"/>
    </w:rPr>
  </w:style>
  <w:style w:type="character" w:customStyle="1" w:styleId="VariableTok">
    <w:name w:val="VariableTok"/>
    <w:basedOn w:val="VerbatimChar"/>
    <w:rsid w:val="00E55F84"/>
    <w:rPr>
      <w:color w:val="19177C"/>
    </w:rPr>
  </w:style>
  <w:style w:type="character" w:customStyle="1" w:styleId="ControlFlowTok">
    <w:name w:val="ControlFlowTok"/>
    <w:basedOn w:val="VerbatimChar"/>
    <w:rsid w:val="00E55F84"/>
    <w:rPr>
      <w:b/>
      <w:color w:val="007020"/>
    </w:rPr>
  </w:style>
  <w:style w:type="character" w:customStyle="1" w:styleId="OperatorTok">
    <w:name w:val="OperatorTok"/>
    <w:basedOn w:val="VerbatimChar"/>
    <w:rsid w:val="00E55F84"/>
    <w:rPr>
      <w:color w:val="666666"/>
    </w:rPr>
  </w:style>
  <w:style w:type="character" w:customStyle="1" w:styleId="BuiltInTok">
    <w:name w:val="BuiltInTok"/>
    <w:basedOn w:val="VerbatimChar"/>
    <w:rsid w:val="00E55F84"/>
  </w:style>
  <w:style w:type="character" w:customStyle="1" w:styleId="ExtensionTok">
    <w:name w:val="ExtensionTok"/>
    <w:basedOn w:val="VerbatimChar"/>
    <w:rsid w:val="00E55F84"/>
  </w:style>
  <w:style w:type="character" w:customStyle="1" w:styleId="PreprocessorTok">
    <w:name w:val="PreprocessorTok"/>
    <w:basedOn w:val="VerbatimChar"/>
    <w:rsid w:val="00E55F84"/>
    <w:rPr>
      <w:color w:val="BC7A00"/>
    </w:rPr>
  </w:style>
  <w:style w:type="character" w:customStyle="1" w:styleId="AttributeTok">
    <w:name w:val="AttributeTok"/>
    <w:basedOn w:val="VerbatimChar"/>
    <w:rsid w:val="00E55F84"/>
    <w:rPr>
      <w:color w:val="7D9029"/>
    </w:rPr>
  </w:style>
  <w:style w:type="character" w:customStyle="1" w:styleId="RegionMarkerTok">
    <w:name w:val="RegionMarkerTok"/>
    <w:basedOn w:val="VerbatimChar"/>
    <w:rsid w:val="00E55F84"/>
  </w:style>
  <w:style w:type="character" w:customStyle="1" w:styleId="InformationTok">
    <w:name w:val="InformationTok"/>
    <w:basedOn w:val="VerbatimChar"/>
    <w:rsid w:val="00E55F84"/>
    <w:rPr>
      <w:b/>
      <w:i/>
      <w:color w:val="60A0B0"/>
    </w:rPr>
  </w:style>
  <w:style w:type="character" w:customStyle="1" w:styleId="WarningTok">
    <w:name w:val="WarningTok"/>
    <w:basedOn w:val="VerbatimChar"/>
    <w:rsid w:val="00E55F84"/>
    <w:rPr>
      <w:b/>
      <w:i/>
      <w:color w:val="60A0B0"/>
    </w:rPr>
  </w:style>
  <w:style w:type="character" w:customStyle="1" w:styleId="AlertTok">
    <w:name w:val="AlertTok"/>
    <w:basedOn w:val="VerbatimChar"/>
    <w:rsid w:val="00E55F84"/>
    <w:rPr>
      <w:b/>
      <w:color w:val="FF0000"/>
    </w:rPr>
  </w:style>
  <w:style w:type="character" w:customStyle="1" w:styleId="ErrorTok">
    <w:name w:val="ErrorTok"/>
    <w:basedOn w:val="VerbatimChar"/>
    <w:rsid w:val="00E55F84"/>
    <w:rPr>
      <w:b/>
      <w:color w:val="FF0000"/>
    </w:rPr>
  </w:style>
  <w:style w:type="character" w:customStyle="1" w:styleId="NormalTok">
    <w:name w:val="NormalTok"/>
    <w:basedOn w:val="VerbatimChar"/>
    <w:rsid w:val="00E5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РО "ВМК"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5</cp:revision>
  <cp:lastPrinted>2019-07-05T12:16:00Z</cp:lastPrinted>
  <dcterms:created xsi:type="dcterms:W3CDTF">2019-07-05T12:15:00Z</dcterms:created>
  <dcterms:modified xsi:type="dcterms:W3CDTF">2019-07-05T14:22:00Z</dcterms:modified>
</cp:coreProperties>
</file>